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02" w:rsidRPr="00F37D02" w:rsidRDefault="00F37D02" w:rsidP="00F37D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7D02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2013</w:t>
      </w:r>
    </w:p>
    <w:p w:rsidR="00F37D02" w:rsidRPr="00F37D02" w:rsidRDefault="00F37D02" w:rsidP="00F37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D02">
        <w:rPr>
          <w:rFonts w:ascii="Times New Roman" w:eastAsia="Times New Roman" w:hAnsi="Times New Roman" w:cs="Times New Roman"/>
          <w:b/>
          <w:sz w:val="28"/>
          <w:szCs w:val="24"/>
        </w:rPr>
        <w:t>Výroční zpráva o činnosti v oblasti poskytování informací podle zákona č. 106/1999 Sb., o svobodném přístupu k informacím za r. 2013</w:t>
      </w:r>
    </w:p>
    <w:p w:rsidR="00F37D02" w:rsidRPr="00F37D02" w:rsidRDefault="00F37D02" w:rsidP="00F3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>S odkazem na příslušná ustanovení § 18zákona č. 106/1999, o svobodném přístupu k informacím, kde každý povinný subjekt musí o své činnosti v oblasti poskytování informací podle tohoto zákona předkládat zákonem dané údaje, předkládá Obecní úřad v Hnojicích tuto „Výroční zprávu za rok 2013“:</w:t>
      </w:r>
    </w:p>
    <w:p w:rsidR="00F37D02" w:rsidRPr="00F37D02" w:rsidRDefault="00F37D02" w:rsidP="00F37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>Za rok 2013 bylo na Obecní úřad v Hnojicích podáno :</w:t>
      </w:r>
    </w:p>
    <w:p w:rsidR="00F37D02" w:rsidRPr="00F37D02" w:rsidRDefault="00F37D02" w:rsidP="00F37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>podaných žádostí o informace : </w:t>
      </w:r>
      <w:r w:rsidRPr="00F37D02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</w:r>
      <w:r w:rsidRPr="00F37D02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37D02" w:rsidRPr="00F37D02" w:rsidRDefault="00F37D02" w:rsidP="00F37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  <w:t>odvolání proti rozhodnutí o neposkytnutí informace :</w:t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F37D02" w:rsidRPr="00F37D02" w:rsidRDefault="00F37D02" w:rsidP="00F37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  <w:t>soudní přezkum vydaných rozhodnutí</w:t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  <w:t>:0</w:t>
      </w:r>
    </w:p>
    <w:p w:rsidR="00F37D02" w:rsidRPr="00F37D02" w:rsidRDefault="00F37D02" w:rsidP="00F37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d)</w:t>
      </w:r>
      <w:r w:rsidRPr="00F37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počet stížností podaných podle § 16a</w:t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 xml:space="preserve"> : </w:t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F37D02" w:rsidRPr="00F37D02" w:rsidRDefault="00F37D02" w:rsidP="00F37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>e)</w:t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další informace vztahující se k uplatňování zákona : </w:t>
      </w:r>
    </w:p>
    <w:p w:rsidR="00F37D02" w:rsidRPr="00F37D02" w:rsidRDefault="00F37D02" w:rsidP="00F37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>V průběhu roku 2013 starosta obce, místostarosta obce a zaměstnanci OÚ poskytli značné množství ústních, telefonických, i písemných informací občanům, kteří se na OÚ obrátili, i když se přímo neodvolávali ve svých žádostech na zákon č. 106/1999 Sb. Informace jsou občanům sdělovány na zasedáních zastupitelstva obce, prostřednictvím úřední desky, nástěnky, místního rozhlasu a obecního časopisu.</w:t>
      </w:r>
    </w:p>
    <w:p w:rsidR="00F37D02" w:rsidRPr="00F37D02" w:rsidRDefault="00F37D02" w:rsidP="00F37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 xml:space="preserve">Výroční zprávu zpracoval: </w:t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  <w:t>Libor Kašpárek</w:t>
      </w:r>
    </w:p>
    <w:p w:rsidR="00F37D02" w:rsidRPr="00F37D02" w:rsidRDefault="00F37D02" w:rsidP="00F37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7D0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starosta</w:t>
      </w:r>
    </w:p>
    <w:p w:rsidR="00F37D02" w:rsidRPr="00F37D02" w:rsidRDefault="00F37D02" w:rsidP="00F3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D02">
        <w:rPr>
          <w:rFonts w:ascii="Times New Roman" w:eastAsia="Times New Roman" w:hAnsi="Times New Roman" w:cs="Times New Roman"/>
          <w:sz w:val="24"/>
          <w:szCs w:val="24"/>
        </w:rPr>
        <w:t>V Hnojicích dne 28. února 2014</w:t>
      </w:r>
    </w:p>
    <w:p w:rsidR="00A83F74" w:rsidRDefault="00A83F74"/>
    <w:sectPr w:rsidR="00A8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7D02"/>
    <w:rsid w:val="00A83F74"/>
    <w:rsid w:val="00F3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7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7D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3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37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2020-10-02T07:58:00Z</dcterms:created>
  <dcterms:modified xsi:type="dcterms:W3CDTF">2020-10-02T07:59:00Z</dcterms:modified>
</cp:coreProperties>
</file>